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046"/>
      </w:tblGrid>
      <w:tr w:rsidR="002B2BF4" w14:paraId="1D4B1FF5" w14:textId="77777777" w:rsidTr="00CE6DDE">
        <w:tc>
          <w:tcPr>
            <w:tcW w:w="3823" w:type="dxa"/>
          </w:tcPr>
          <w:p w14:paraId="0F4562F3" w14:textId="76BA951A" w:rsidR="002B2BF4" w:rsidRDefault="00933585" w:rsidP="00CE6DDE">
            <w:pPr>
              <w:pStyle w:val="NoSpacing"/>
              <w:spacing w:line="360" w:lineRule="auto"/>
              <w:rPr>
                <w:rFonts w:ascii="Times New Roman" w:hAnsi="Times New Roman" w:cs="Times New Roman"/>
                <w:i/>
                <w:iCs/>
                <w:sz w:val="24"/>
                <w:szCs w:val="24"/>
              </w:rPr>
            </w:pPr>
            <w:r>
              <w:rPr>
                <w:noProof/>
              </w:rPr>
              <w:drawing>
                <wp:inline distT="0" distB="0" distL="0" distR="0" wp14:anchorId="6C304255" wp14:editId="05004743">
                  <wp:extent cx="2407920" cy="665480"/>
                  <wp:effectExtent l="0" t="0" r="1143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7920" cy="665480"/>
                          </a:xfrm>
                          <a:prstGeom prst="rect">
                            <a:avLst/>
                          </a:prstGeom>
                          <a:noFill/>
                          <a:ln>
                            <a:noFill/>
                          </a:ln>
                        </pic:spPr>
                      </pic:pic>
                    </a:graphicData>
                  </a:graphic>
                </wp:inline>
              </w:drawing>
            </w:r>
          </w:p>
        </w:tc>
        <w:tc>
          <w:tcPr>
            <w:tcW w:w="5239" w:type="dxa"/>
          </w:tcPr>
          <w:p w14:paraId="73F1C623" w14:textId="77777777" w:rsidR="002B2BF4" w:rsidRDefault="002B2BF4" w:rsidP="00CE6DDE">
            <w:pPr>
              <w:pStyle w:val="NoSpacing"/>
              <w:spacing w:line="360" w:lineRule="auto"/>
              <w:jc w:val="both"/>
              <w:rPr>
                <w:rFonts w:ascii="Times New Roman" w:hAnsi="Times New Roman" w:cs="Times New Roman"/>
                <w:i/>
                <w:iCs/>
                <w:sz w:val="24"/>
                <w:szCs w:val="24"/>
              </w:rPr>
            </w:pPr>
            <w:r>
              <w:rPr>
                <w:noProof/>
              </w:rPr>
              <w:drawing>
                <wp:inline distT="0" distB="0" distL="0" distR="0" wp14:anchorId="4F6854E4" wp14:editId="329D0003">
                  <wp:extent cx="710705"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036" cy="705880"/>
                          </a:xfrm>
                          <a:prstGeom prst="rect">
                            <a:avLst/>
                          </a:prstGeom>
                          <a:noFill/>
                          <a:ln>
                            <a:noFill/>
                          </a:ln>
                        </pic:spPr>
                      </pic:pic>
                    </a:graphicData>
                  </a:graphic>
                </wp:inline>
              </w:drawing>
            </w:r>
          </w:p>
        </w:tc>
      </w:tr>
    </w:tbl>
    <w:p w14:paraId="059F71C1" w14:textId="4B26972F" w:rsidR="00045E9D" w:rsidRPr="002B2BF4" w:rsidRDefault="00045E9D" w:rsidP="00D64F27">
      <w:pPr>
        <w:spacing w:after="0" w:line="276" w:lineRule="auto"/>
        <w:jc w:val="center"/>
        <w:rPr>
          <w:rFonts w:cstheme="minorHAnsi"/>
          <w:b/>
          <w:bCs/>
          <w:sz w:val="28"/>
          <w:szCs w:val="28"/>
        </w:rPr>
      </w:pPr>
      <w:r w:rsidRPr="002B2BF4">
        <w:rPr>
          <w:rFonts w:cstheme="minorHAnsi"/>
          <w:b/>
          <w:bCs/>
          <w:sz w:val="28"/>
          <w:szCs w:val="28"/>
        </w:rPr>
        <w:t>B-AIR LAB: Zvok in glasba v razvoju otroka</w:t>
      </w:r>
    </w:p>
    <w:p w14:paraId="50DBADDD" w14:textId="77777777" w:rsidR="00045E9D" w:rsidRPr="002B2BF4" w:rsidRDefault="00045E9D" w:rsidP="00D64F27">
      <w:pPr>
        <w:pStyle w:val="NoSpacing"/>
        <w:spacing w:line="276" w:lineRule="auto"/>
        <w:rPr>
          <w:rFonts w:cstheme="minorHAnsi"/>
          <w:sz w:val="24"/>
          <w:szCs w:val="24"/>
        </w:rPr>
      </w:pPr>
    </w:p>
    <w:p w14:paraId="16A9CC55" w14:textId="1C255290" w:rsidR="00045E9D" w:rsidRPr="002B2BF4" w:rsidRDefault="00045E9D" w:rsidP="00D64F27">
      <w:pPr>
        <w:pStyle w:val="NoSpacing"/>
        <w:spacing w:line="276" w:lineRule="auto"/>
        <w:jc w:val="both"/>
        <w:rPr>
          <w:rFonts w:cstheme="minorHAnsi"/>
          <w:sz w:val="24"/>
          <w:szCs w:val="24"/>
        </w:rPr>
      </w:pPr>
      <w:r w:rsidRPr="002B2BF4">
        <w:rPr>
          <w:rFonts w:cstheme="minorHAnsi"/>
          <w:sz w:val="24"/>
          <w:szCs w:val="24"/>
        </w:rPr>
        <w:t xml:space="preserve">V sklopu projekta </w:t>
      </w:r>
      <w:hyperlink r:id="rId8" w:history="1">
        <w:r w:rsidRPr="00520692">
          <w:rPr>
            <w:rStyle w:val="Hyperlink"/>
            <w:rFonts w:cstheme="minorHAnsi"/>
            <w:b/>
            <w:bCs/>
            <w:sz w:val="24"/>
            <w:szCs w:val="24"/>
          </w:rPr>
          <w:t>B-AIR: Zvočna umetnost za dojenčke, malčke in ranljive skupine</w:t>
        </w:r>
      </w:hyperlink>
      <w:bookmarkStart w:id="0" w:name="_GoBack"/>
      <w:bookmarkEnd w:id="0"/>
      <w:r w:rsidRPr="002B2BF4">
        <w:rPr>
          <w:rFonts w:cstheme="minorHAnsi"/>
          <w:sz w:val="24"/>
          <w:szCs w:val="24"/>
        </w:rPr>
        <w:t xml:space="preserve">, v sodelovanju z mednarodnimi partnerji, izvajamo serijo spletnih seminarjev B-AIR LAB, ki potekajo vsak torek med 18.00 in 19.30 uro, od marca do maja 2021. </w:t>
      </w:r>
    </w:p>
    <w:p w14:paraId="0B109294" w14:textId="77777777" w:rsidR="00045E9D" w:rsidRPr="002B2BF4" w:rsidRDefault="00045E9D" w:rsidP="00D64F27">
      <w:pPr>
        <w:pStyle w:val="NoSpacing"/>
        <w:spacing w:line="276" w:lineRule="auto"/>
        <w:rPr>
          <w:rFonts w:cstheme="minorHAnsi"/>
          <w:sz w:val="24"/>
          <w:szCs w:val="24"/>
        </w:rPr>
      </w:pPr>
    </w:p>
    <w:p w14:paraId="15D3E600" w14:textId="5264694D" w:rsidR="00045E9D" w:rsidRPr="002B2BF4" w:rsidRDefault="00045E9D" w:rsidP="00D64F27">
      <w:pPr>
        <w:pStyle w:val="NoSpacing"/>
        <w:spacing w:line="276" w:lineRule="auto"/>
        <w:jc w:val="both"/>
        <w:rPr>
          <w:rFonts w:cstheme="minorHAnsi"/>
          <w:sz w:val="24"/>
          <w:szCs w:val="24"/>
        </w:rPr>
      </w:pPr>
      <w:r w:rsidRPr="002B2BF4">
        <w:rPr>
          <w:rFonts w:cstheme="minorHAnsi"/>
          <w:sz w:val="24"/>
          <w:szCs w:val="24"/>
        </w:rPr>
        <w:t>Cilj B-AIR LAB je povezati in spodbuditi izmenjavo znanja in informacij o vplivu zvoka na bivajoče – od embrionalne faze naprej in prispevati k novim povezovanjem (tudi mednarodnim), predvsem pa pridobiti pregled obstoječih znanj in jih sistematizirati za uporabo v praksi.</w:t>
      </w:r>
    </w:p>
    <w:p w14:paraId="7D2B443F" w14:textId="77777777" w:rsidR="00045E9D" w:rsidRPr="002B2BF4" w:rsidRDefault="00045E9D" w:rsidP="00D64F27">
      <w:pPr>
        <w:pStyle w:val="NoSpacing"/>
        <w:spacing w:line="276" w:lineRule="auto"/>
        <w:rPr>
          <w:rFonts w:cstheme="minorHAnsi"/>
          <w:sz w:val="24"/>
          <w:szCs w:val="24"/>
        </w:rPr>
      </w:pPr>
    </w:p>
    <w:p w14:paraId="3CC54A6E" w14:textId="2B4EBD19" w:rsidR="00045E9D" w:rsidRPr="002B2BF4" w:rsidRDefault="00045E9D" w:rsidP="00D64F27">
      <w:pPr>
        <w:pStyle w:val="NoSpacing"/>
        <w:spacing w:line="276" w:lineRule="auto"/>
        <w:jc w:val="both"/>
        <w:rPr>
          <w:rFonts w:cstheme="minorHAnsi"/>
          <w:sz w:val="24"/>
          <w:szCs w:val="24"/>
        </w:rPr>
      </w:pPr>
      <w:r w:rsidRPr="002B2BF4">
        <w:rPr>
          <w:rFonts w:cstheme="minorHAnsi"/>
          <w:sz w:val="24"/>
          <w:szCs w:val="24"/>
        </w:rPr>
        <w:t xml:space="preserve">Udeležba na predavanjih je brezplačna. Potrebna je predhodna prijava. Prijavite se lahko </w:t>
      </w:r>
      <w:hyperlink r:id="rId9" w:history="1">
        <w:r w:rsidRPr="00F42F79">
          <w:rPr>
            <w:rFonts w:cstheme="minorHAnsi"/>
            <w:b/>
            <w:bCs/>
            <w:color w:val="0070C0"/>
            <w:sz w:val="24"/>
            <w:szCs w:val="24"/>
            <w:u w:val="single"/>
          </w:rPr>
          <w:t>TUKAJ</w:t>
        </w:r>
      </w:hyperlink>
      <w:r w:rsidR="00975664" w:rsidRPr="00F42F79">
        <w:rPr>
          <w:rFonts w:cstheme="minorHAnsi"/>
          <w:sz w:val="24"/>
          <w:szCs w:val="24"/>
        </w:rPr>
        <w:t>.</w:t>
      </w:r>
      <w:r w:rsidR="00975664" w:rsidRPr="00975664">
        <w:rPr>
          <w:rFonts w:cstheme="minorHAnsi"/>
          <w:sz w:val="24"/>
          <w:szCs w:val="24"/>
        </w:rPr>
        <w:t xml:space="preserve"> </w:t>
      </w:r>
      <w:r w:rsidRPr="002B2BF4">
        <w:rPr>
          <w:rFonts w:cstheme="minorHAnsi"/>
          <w:sz w:val="24"/>
          <w:szCs w:val="24"/>
        </w:rPr>
        <w:t xml:space="preserve">Seminarji so v angleškem jeziku. Po koncu cikla bodo vsebine seminarjev predstavljene v </w:t>
      </w:r>
      <w:hyperlink r:id="rId10" w:history="1">
        <w:r w:rsidRPr="00520692">
          <w:rPr>
            <w:rStyle w:val="Hyperlink"/>
            <w:rFonts w:cstheme="minorHAnsi"/>
            <w:b/>
            <w:bCs/>
            <w:sz w:val="24"/>
            <w:szCs w:val="24"/>
          </w:rPr>
          <w:t>radijski oddaji B-AIR Zvočenja</w:t>
        </w:r>
      </w:hyperlink>
      <w:r w:rsidRPr="002B2BF4">
        <w:rPr>
          <w:rFonts w:cstheme="minorHAnsi"/>
          <w:sz w:val="24"/>
          <w:szCs w:val="24"/>
        </w:rPr>
        <w:t xml:space="preserve">. </w:t>
      </w:r>
    </w:p>
    <w:p w14:paraId="72112A94" w14:textId="5FB5027E" w:rsidR="000D215A" w:rsidRPr="002B2BF4" w:rsidRDefault="000D215A" w:rsidP="00D64F27">
      <w:pPr>
        <w:spacing w:after="0" w:line="276" w:lineRule="auto"/>
        <w:rPr>
          <w:rFonts w:cstheme="minorHAnsi"/>
          <w:sz w:val="24"/>
          <w:szCs w:val="24"/>
        </w:rPr>
      </w:pPr>
    </w:p>
    <w:p w14:paraId="243EE117" w14:textId="475A87AF" w:rsidR="00045E9D"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PROGRAM</w:t>
      </w:r>
    </w:p>
    <w:p w14:paraId="77141E56" w14:textId="77777777" w:rsidR="00D64F27" w:rsidRPr="002B2BF4" w:rsidRDefault="00D64F27" w:rsidP="00D64F27">
      <w:pPr>
        <w:spacing w:after="0" w:line="276" w:lineRule="auto"/>
        <w:rPr>
          <w:rFonts w:eastAsia="Times New Roman" w:cstheme="minorHAnsi"/>
          <w:color w:val="0A0A0A"/>
          <w:sz w:val="24"/>
          <w:szCs w:val="24"/>
          <w:lang w:eastAsia="sl-SI"/>
        </w:rPr>
      </w:pPr>
    </w:p>
    <w:p w14:paraId="3C004479" w14:textId="00F0AADC" w:rsidR="00045E9D" w:rsidRPr="007F3961" w:rsidRDefault="00D64F27" w:rsidP="007F3961">
      <w:pPr>
        <w:pStyle w:val="ListParagraph"/>
        <w:numPr>
          <w:ilvl w:val="0"/>
          <w:numId w:val="8"/>
        </w:numPr>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ZVOK, GLASBA IN MOŽGANI</w:t>
      </w:r>
    </w:p>
    <w:p w14:paraId="087F7B58" w14:textId="77777777" w:rsidR="00D64F27" w:rsidRPr="00D64F27" w:rsidRDefault="00D64F27" w:rsidP="00D64F27">
      <w:pPr>
        <w:spacing w:after="0" w:line="276" w:lineRule="auto"/>
        <w:outlineLvl w:val="2"/>
        <w:rPr>
          <w:rFonts w:eastAsia="Times New Roman" w:cstheme="minorHAnsi"/>
          <w:b/>
          <w:bCs/>
          <w:color w:val="0A0A0A"/>
          <w:sz w:val="24"/>
          <w:szCs w:val="24"/>
          <w:lang w:eastAsia="sl-SI"/>
        </w:rPr>
      </w:pPr>
    </w:p>
    <w:p w14:paraId="3E7BD955" w14:textId="77777777" w:rsidR="00975664"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2. marec 2021, 18.00 – 19:30,</w:t>
      </w:r>
      <w:r w:rsidRPr="00975664">
        <w:rPr>
          <w:rFonts w:eastAsia="Times New Roman" w:cstheme="minorHAnsi"/>
          <w:color w:val="0A0A0A"/>
          <w:sz w:val="24"/>
          <w:szCs w:val="24"/>
          <w:lang w:eastAsia="sl-SI"/>
        </w:rPr>
        <w:t xml:space="preserve"> predava</w:t>
      </w:r>
      <w:r w:rsidRPr="002B2BF4">
        <w:rPr>
          <w:rFonts w:eastAsia="Times New Roman" w:cstheme="minorHAnsi"/>
          <w:b/>
          <w:bCs/>
          <w:color w:val="0A0A0A"/>
          <w:sz w:val="24"/>
          <w:szCs w:val="24"/>
          <w:lang w:eastAsia="sl-SI"/>
        </w:rPr>
        <w:t xml:space="preserve"> dr. Anka Slana</w:t>
      </w:r>
      <w:r w:rsidR="00A1461B" w:rsidRPr="002B2BF4">
        <w:rPr>
          <w:rFonts w:eastAsia="Times New Roman" w:cstheme="minorHAnsi"/>
          <w:b/>
          <w:bCs/>
          <w:color w:val="0A0A0A"/>
          <w:sz w:val="24"/>
          <w:szCs w:val="24"/>
          <w:lang w:eastAsia="sl-SI"/>
        </w:rPr>
        <w:t xml:space="preserve"> Ozimič</w:t>
      </w:r>
    </w:p>
    <w:p w14:paraId="16151647" w14:textId="181BF155"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V predavanju bomo poskušali odgovoriti na vprašanje "Če v gozdu pade drevo in ni nikogar, ki bi ga slišal, ali ob tem nastane zvok?". Spoznali bomo, kaj zvok je in se sprehodili po poti nastanka zvočnega dražljaja ter procesiranju zvočnih informacij v ušesu in v možganih. Vprašali se bomo tudi, zakaj je zaznavanje glasbe bolj polno pri višjih jakostih, zakaj daljša izpostavljenost glasni glasbi vodi v izgubo sluha, kaj slišijo dojenčki in ali glas svoje mame res prepoznajo že v maternici.</w:t>
      </w:r>
    </w:p>
    <w:p w14:paraId="21D3232A" w14:textId="77777777" w:rsidR="00045E9D" w:rsidRPr="002B2BF4" w:rsidRDefault="00045E9D" w:rsidP="00D64F27">
      <w:pPr>
        <w:spacing w:after="0" w:line="276" w:lineRule="auto"/>
        <w:rPr>
          <w:rFonts w:eastAsia="Times New Roman" w:cstheme="minorHAnsi"/>
          <w:color w:val="0A0A0A"/>
          <w:sz w:val="24"/>
          <w:szCs w:val="24"/>
          <w:lang w:eastAsia="sl-SI"/>
        </w:rPr>
      </w:pPr>
    </w:p>
    <w:p w14:paraId="2697EDB4" w14:textId="2C15E78A" w:rsidR="00975664" w:rsidRPr="00975664"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9. marec 2021, 18.00 – 19.30, </w:t>
      </w:r>
      <w:r w:rsidR="00975664" w:rsidRPr="00975664">
        <w:rPr>
          <w:rFonts w:eastAsia="Times New Roman" w:cstheme="minorHAnsi"/>
          <w:color w:val="0A0A0A"/>
          <w:sz w:val="24"/>
          <w:szCs w:val="24"/>
          <w:lang w:eastAsia="sl-SI"/>
        </w:rPr>
        <w:t>pogovor</w:t>
      </w:r>
      <w:r w:rsidR="00975664">
        <w:rPr>
          <w:rFonts w:eastAsia="Times New Roman" w:cstheme="minorHAnsi"/>
          <w:b/>
          <w:bCs/>
          <w:color w:val="0A0A0A"/>
          <w:sz w:val="24"/>
          <w:szCs w:val="24"/>
          <w:lang w:eastAsia="sl-SI"/>
        </w:rPr>
        <w:t xml:space="preserve"> </w:t>
      </w:r>
      <w:r w:rsidRPr="002B2BF4">
        <w:rPr>
          <w:rFonts w:eastAsia="Times New Roman" w:cstheme="minorHAnsi"/>
          <w:b/>
          <w:bCs/>
          <w:color w:val="0A0A0A"/>
          <w:sz w:val="24"/>
          <w:szCs w:val="24"/>
          <w:lang w:eastAsia="sl-SI"/>
        </w:rPr>
        <w:t>dr. Katarin</w:t>
      </w:r>
      <w:r w:rsidR="00975664">
        <w:rPr>
          <w:rFonts w:eastAsia="Times New Roman" w:cstheme="minorHAnsi"/>
          <w:b/>
          <w:bCs/>
          <w:color w:val="0A0A0A"/>
          <w:sz w:val="24"/>
          <w:szCs w:val="24"/>
          <w:lang w:eastAsia="sl-SI"/>
        </w:rPr>
        <w:t>e</w:t>
      </w:r>
      <w:r w:rsidRPr="002B2BF4">
        <w:rPr>
          <w:rFonts w:eastAsia="Times New Roman" w:cstheme="minorHAnsi"/>
          <w:b/>
          <w:bCs/>
          <w:color w:val="0A0A0A"/>
          <w:sz w:val="24"/>
          <w:szCs w:val="24"/>
          <w:lang w:eastAsia="sl-SI"/>
        </w:rPr>
        <w:t xml:space="preserve"> Habe </w:t>
      </w:r>
      <w:r w:rsidRPr="00975664">
        <w:rPr>
          <w:rFonts w:eastAsia="Times New Roman" w:cstheme="minorHAnsi"/>
          <w:color w:val="0A0A0A"/>
          <w:sz w:val="24"/>
          <w:szCs w:val="24"/>
          <w:lang w:eastAsia="sl-SI"/>
        </w:rPr>
        <w:t>z</w:t>
      </w:r>
      <w:r w:rsidRPr="002B2BF4">
        <w:rPr>
          <w:rFonts w:eastAsia="Times New Roman" w:cstheme="minorHAnsi"/>
          <w:b/>
          <w:bCs/>
          <w:color w:val="0A0A0A"/>
          <w:sz w:val="24"/>
          <w:szCs w:val="24"/>
          <w:lang w:eastAsia="sl-SI"/>
        </w:rPr>
        <w:t xml:space="preserve"> dr. Albinco Pesek</w:t>
      </w:r>
      <w:r w:rsidR="00975664">
        <w:rPr>
          <w:rFonts w:eastAsia="Times New Roman" w:cstheme="minorHAnsi"/>
          <w:b/>
          <w:bCs/>
          <w:color w:val="0A0A0A"/>
          <w:sz w:val="24"/>
          <w:szCs w:val="24"/>
          <w:lang w:eastAsia="sl-SI"/>
        </w:rPr>
        <w:t>,</w:t>
      </w:r>
      <w:r w:rsidRPr="002B2BF4">
        <w:rPr>
          <w:rFonts w:eastAsia="Times New Roman" w:cstheme="minorHAnsi"/>
          <w:b/>
          <w:bCs/>
          <w:color w:val="0A0A0A"/>
          <w:sz w:val="24"/>
          <w:szCs w:val="24"/>
          <w:lang w:eastAsia="sl-SI"/>
        </w:rPr>
        <w:t xml:space="preserve"> </w:t>
      </w:r>
      <w:r w:rsidR="00975664" w:rsidRPr="00975664">
        <w:rPr>
          <w:rFonts w:eastAsia="Times New Roman" w:cstheme="minorHAnsi"/>
          <w:color w:val="0A0A0A"/>
          <w:sz w:val="24"/>
          <w:szCs w:val="24"/>
          <w:lang w:eastAsia="sl-SI"/>
        </w:rPr>
        <w:t xml:space="preserve">glasbeno pedagoginjo in izvajalko Tomatis metode </w:t>
      </w:r>
      <w:r w:rsidRPr="00975664">
        <w:rPr>
          <w:rFonts w:eastAsia="Times New Roman" w:cstheme="minorHAnsi"/>
          <w:color w:val="0A0A0A"/>
          <w:sz w:val="24"/>
          <w:szCs w:val="24"/>
          <w:lang w:eastAsia="sl-SI"/>
        </w:rPr>
        <w:t>in</w:t>
      </w:r>
      <w:r w:rsidRPr="002B2BF4">
        <w:rPr>
          <w:rFonts w:eastAsia="Times New Roman" w:cstheme="minorHAnsi"/>
          <w:b/>
          <w:bCs/>
          <w:color w:val="0A0A0A"/>
          <w:sz w:val="24"/>
          <w:szCs w:val="24"/>
          <w:lang w:eastAsia="sl-SI"/>
        </w:rPr>
        <w:t xml:space="preserve"> prof. dr. Zvezdanom</w:t>
      </w:r>
      <w:r w:rsidR="00975664">
        <w:rPr>
          <w:rFonts w:eastAsia="Times New Roman" w:cstheme="minorHAnsi"/>
          <w:b/>
          <w:bCs/>
          <w:color w:val="0A0A0A"/>
          <w:sz w:val="24"/>
          <w:szCs w:val="24"/>
          <w:lang w:eastAsia="sl-SI"/>
        </w:rPr>
        <w:t xml:space="preserve"> </w:t>
      </w:r>
      <w:r w:rsidRPr="002B2BF4">
        <w:rPr>
          <w:rFonts w:eastAsia="Times New Roman" w:cstheme="minorHAnsi"/>
          <w:b/>
          <w:bCs/>
          <w:color w:val="0A0A0A"/>
          <w:sz w:val="24"/>
          <w:szCs w:val="24"/>
          <w:lang w:eastAsia="sl-SI"/>
        </w:rPr>
        <w:t>Pirtoškom</w:t>
      </w:r>
      <w:r w:rsidRPr="00975664">
        <w:rPr>
          <w:rFonts w:eastAsia="Times New Roman" w:cstheme="minorHAnsi"/>
          <w:color w:val="0A0A0A"/>
          <w:sz w:val="24"/>
          <w:szCs w:val="24"/>
          <w:lang w:eastAsia="sl-SI"/>
        </w:rPr>
        <w:t>,</w:t>
      </w:r>
      <w:r w:rsidR="00975664" w:rsidRPr="00975664">
        <w:rPr>
          <w:rFonts w:eastAsia="Times New Roman" w:cstheme="minorHAnsi"/>
          <w:color w:val="0A0A0A"/>
          <w:sz w:val="24"/>
          <w:szCs w:val="24"/>
          <w:lang w:eastAsia="sl-SI"/>
        </w:rPr>
        <w:t xml:space="preserve"> </w:t>
      </w:r>
      <w:r w:rsidRPr="00975664">
        <w:rPr>
          <w:rFonts w:eastAsia="Times New Roman" w:cstheme="minorHAnsi"/>
          <w:color w:val="0A0A0A"/>
          <w:sz w:val="24"/>
          <w:szCs w:val="24"/>
          <w:lang w:eastAsia="sl-SI"/>
        </w:rPr>
        <w:t>predstojnikom katedre za nevrologijo na ljubljanski medicinski fakulteti</w:t>
      </w:r>
    </w:p>
    <w:p w14:paraId="42046275" w14:textId="1A8C37D6" w:rsidR="00045E9D"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Rdeča nit pogovora z dvema strokovnjakoma iz prakse bo o izobraževalnih in kliničnih implikacijah zvoka in glasbe. Predstavljena bo tudi Tomatis metoda.</w:t>
      </w:r>
    </w:p>
    <w:p w14:paraId="0B2BFE76" w14:textId="77777777" w:rsidR="00D64F27" w:rsidRPr="002B2BF4" w:rsidRDefault="00D64F27" w:rsidP="00D64F27">
      <w:pPr>
        <w:spacing w:after="0" w:line="276" w:lineRule="auto"/>
        <w:rPr>
          <w:rFonts w:eastAsia="Times New Roman" w:cstheme="minorHAnsi"/>
          <w:color w:val="0A0A0A"/>
          <w:sz w:val="24"/>
          <w:szCs w:val="24"/>
          <w:lang w:eastAsia="sl-SI"/>
        </w:rPr>
      </w:pPr>
    </w:p>
    <w:p w14:paraId="26133DCF" w14:textId="03BD924A" w:rsidR="00045E9D" w:rsidRPr="007F3961" w:rsidRDefault="00D64F27" w:rsidP="007F3961">
      <w:pPr>
        <w:pStyle w:val="ListParagraph"/>
        <w:numPr>
          <w:ilvl w:val="0"/>
          <w:numId w:val="7"/>
        </w:numPr>
        <w:spacing w:after="0" w:line="276" w:lineRule="auto"/>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KOGNITIVNI IN SOCIALNO-ČUSTVENI RAZVOJ V PREDŠOLSKEM OBDOBJU</w:t>
      </w:r>
    </w:p>
    <w:p w14:paraId="067A6EA0" w14:textId="77777777" w:rsidR="00D64F27" w:rsidRPr="002B2BF4" w:rsidRDefault="00D64F27" w:rsidP="00D64F27">
      <w:pPr>
        <w:spacing w:after="0" w:line="276" w:lineRule="auto"/>
        <w:rPr>
          <w:rFonts w:eastAsia="Times New Roman" w:cstheme="minorHAnsi"/>
          <w:b/>
          <w:bCs/>
          <w:color w:val="0A0A0A"/>
          <w:sz w:val="24"/>
          <w:szCs w:val="24"/>
          <w:lang w:eastAsia="sl-SI"/>
        </w:rPr>
      </w:pPr>
    </w:p>
    <w:p w14:paraId="4B36F1A2" w14:textId="0894F87E" w:rsidR="00045E9D" w:rsidRPr="002B2BF4"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lastRenderedPageBreak/>
        <w:t xml:space="preserve">16. marec 2021, 18.00 – 19.30, </w:t>
      </w:r>
      <w:r w:rsidRPr="00975664">
        <w:rPr>
          <w:rFonts w:eastAsia="Times New Roman" w:cstheme="minorHAnsi"/>
          <w:color w:val="0A0A0A"/>
          <w:sz w:val="24"/>
          <w:szCs w:val="24"/>
          <w:lang w:eastAsia="sl-SI"/>
        </w:rPr>
        <w:t>predava</w:t>
      </w:r>
      <w:r w:rsidRPr="002B2BF4">
        <w:rPr>
          <w:rFonts w:eastAsia="Times New Roman" w:cstheme="minorHAnsi"/>
          <w:b/>
          <w:bCs/>
          <w:color w:val="0A0A0A"/>
          <w:sz w:val="24"/>
          <w:szCs w:val="24"/>
          <w:lang w:eastAsia="sl-SI"/>
        </w:rPr>
        <w:t xml:space="preserve"> dr. Katarina Habe</w:t>
      </w:r>
      <w:r w:rsidRPr="002B2BF4">
        <w:rPr>
          <w:rFonts w:eastAsia="Times New Roman" w:cstheme="minorHAnsi"/>
          <w:b/>
          <w:bCs/>
          <w:color w:val="0A0A0A"/>
          <w:sz w:val="24"/>
          <w:szCs w:val="24"/>
          <w:lang w:eastAsia="sl-SI"/>
        </w:rPr>
        <w:br/>
      </w:r>
      <w:r w:rsidRPr="002B2BF4">
        <w:rPr>
          <w:rFonts w:eastAsia="Times New Roman" w:cstheme="minorHAnsi"/>
          <w:color w:val="0A0A0A"/>
          <w:sz w:val="24"/>
          <w:szCs w:val="24"/>
          <w:lang w:eastAsia="sl-SI"/>
        </w:rPr>
        <w:t>V predavanju bodo izpostavljene ključne značilnosti kognitivnega ter socialnoemocionalnega razvoja pri predšolskih otrocih.</w:t>
      </w:r>
    </w:p>
    <w:p w14:paraId="568CC0AB" w14:textId="77777777" w:rsidR="00D64F27" w:rsidRDefault="00D64F27" w:rsidP="00D64F27">
      <w:pPr>
        <w:spacing w:after="0" w:line="276" w:lineRule="auto"/>
        <w:rPr>
          <w:rFonts w:eastAsia="Times New Roman" w:cstheme="minorHAnsi"/>
          <w:b/>
          <w:bCs/>
          <w:color w:val="0A0A0A"/>
          <w:sz w:val="24"/>
          <w:szCs w:val="24"/>
          <w:lang w:eastAsia="sl-SI"/>
        </w:rPr>
      </w:pPr>
    </w:p>
    <w:p w14:paraId="3A0F30AD" w14:textId="31885760" w:rsidR="00975664"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23. marec 2021, 18.00 – 19.30, </w:t>
      </w:r>
      <w:r w:rsidR="00975664" w:rsidRPr="00975664">
        <w:rPr>
          <w:rFonts w:eastAsia="Times New Roman" w:cstheme="minorHAnsi"/>
          <w:color w:val="0A0A0A"/>
          <w:sz w:val="24"/>
          <w:szCs w:val="24"/>
          <w:lang w:eastAsia="sl-SI"/>
        </w:rPr>
        <w:t xml:space="preserve">pogovor </w:t>
      </w:r>
      <w:r w:rsidRPr="002B2BF4">
        <w:rPr>
          <w:rFonts w:eastAsia="Times New Roman" w:cstheme="minorHAnsi"/>
          <w:b/>
          <w:bCs/>
          <w:color w:val="0A0A0A"/>
          <w:sz w:val="24"/>
          <w:szCs w:val="24"/>
          <w:lang w:eastAsia="sl-SI"/>
        </w:rPr>
        <w:t>dr. Katarin</w:t>
      </w:r>
      <w:r w:rsidR="00975664">
        <w:rPr>
          <w:rFonts w:eastAsia="Times New Roman" w:cstheme="minorHAnsi"/>
          <w:b/>
          <w:bCs/>
          <w:color w:val="0A0A0A"/>
          <w:sz w:val="24"/>
          <w:szCs w:val="24"/>
          <w:lang w:eastAsia="sl-SI"/>
        </w:rPr>
        <w:t>e</w:t>
      </w:r>
      <w:r w:rsidRPr="002B2BF4">
        <w:rPr>
          <w:rFonts w:eastAsia="Times New Roman" w:cstheme="minorHAnsi"/>
          <w:b/>
          <w:bCs/>
          <w:color w:val="0A0A0A"/>
          <w:sz w:val="24"/>
          <w:szCs w:val="24"/>
          <w:lang w:eastAsia="sl-SI"/>
        </w:rPr>
        <w:t xml:space="preserve"> Habe z mag. Martino Peštaj</w:t>
      </w:r>
      <w:r w:rsidR="00975664">
        <w:rPr>
          <w:rFonts w:eastAsia="Times New Roman" w:cstheme="minorHAnsi"/>
          <w:b/>
          <w:bCs/>
          <w:color w:val="0A0A0A"/>
          <w:sz w:val="24"/>
          <w:szCs w:val="24"/>
          <w:lang w:eastAsia="sl-SI"/>
        </w:rPr>
        <w:t>,</w:t>
      </w:r>
      <w:r w:rsidRPr="002B2BF4">
        <w:rPr>
          <w:rFonts w:eastAsia="Times New Roman" w:cstheme="minorHAnsi"/>
          <w:b/>
          <w:bCs/>
          <w:color w:val="0A0A0A"/>
          <w:sz w:val="24"/>
          <w:szCs w:val="24"/>
          <w:lang w:eastAsia="sl-SI"/>
        </w:rPr>
        <w:t xml:space="preserve"> </w:t>
      </w:r>
      <w:r w:rsidR="00975664" w:rsidRPr="00975664">
        <w:rPr>
          <w:rFonts w:eastAsia="Times New Roman" w:cstheme="minorHAnsi"/>
          <w:color w:val="0A0A0A"/>
          <w:sz w:val="24"/>
          <w:szCs w:val="24"/>
          <w:lang w:eastAsia="sl-SI"/>
        </w:rPr>
        <w:t xml:space="preserve">urednico mladinskega programa RTV Slovenija </w:t>
      </w:r>
      <w:r w:rsidRPr="00975664">
        <w:rPr>
          <w:rFonts w:eastAsia="Times New Roman" w:cstheme="minorHAnsi"/>
          <w:color w:val="0A0A0A"/>
          <w:sz w:val="24"/>
          <w:szCs w:val="24"/>
          <w:lang w:eastAsia="sl-SI"/>
        </w:rPr>
        <w:t>in</w:t>
      </w:r>
      <w:r w:rsidRPr="002B2BF4">
        <w:rPr>
          <w:rFonts w:eastAsia="Times New Roman" w:cstheme="minorHAnsi"/>
          <w:b/>
          <w:bCs/>
          <w:color w:val="0A0A0A"/>
          <w:sz w:val="24"/>
          <w:szCs w:val="24"/>
          <w:lang w:eastAsia="sl-SI"/>
        </w:rPr>
        <w:t xml:space="preserve"> </w:t>
      </w:r>
      <w:r w:rsidR="00975664" w:rsidRPr="002B2BF4">
        <w:rPr>
          <w:rFonts w:eastAsia="Times New Roman" w:cstheme="minorHAnsi"/>
          <w:b/>
          <w:bCs/>
          <w:color w:val="0A0A0A"/>
          <w:sz w:val="24"/>
          <w:szCs w:val="24"/>
          <w:lang w:eastAsia="sl-SI"/>
        </w:rPr>
        <w:t>Ajdo Ross</w:t>
      </w:r>
      <w:r w:rsidR="00975664" w:rsidRPr="00975664">
        <w:rPr>
          <w:rFonts w:eastAsia="Times New Roman" w:cstheme="minorHAnsi"/>
          <w:color w:val="0A0A0A"/>
          <w:sz w:val="24"/>
          <w:szCs w:val="24"/>
          <w:lang w:eastAsia="sl-SI"/>
        </w:rPr>
        <w:t xml:space="preserve">, </w:t>
      </w:r>
      <w:r w:rsidRPr="00975664">
        <w:rPr>
          <w:rFonts w:eastAsia="Times New Roman" w:cstheme="minorHAnsi"/>
          <w:color w:val="0A0A0A"/>
          <w:sz w:val="24"/>
          <w:szCs w:val="24"/>
          <w:lang w:eastAsia="sl-SI"/>
        </w:rPr>
        <w:t>vodjo umetniškega programa Lutkovnega gledališča Ljubljana</w:t>
      </w:r>
    </w:p>
    <w:p w14:paraId="15E0BFFA" w14:textId="2ECCDF7B"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Pri oblikovanju umetniškega programa za določene starostne skupine otrok je potrebno imeti v mislih njihove razvojne značilnosti. Kako razmišljajo, kako dolgo uspejo obdržati pozornost in kaj pritegne njihovo pozornost, katere vsebine jih zanimajo</w:t>
      </w:r>
      <w:r w:rsidR="00975664">
        <w:rPr>
          <w:rFonts w:eastAsia="Times New Roman" w:cstheme="minorHAnsi"/>
          <w:color w:val="0A0A0A"/>
          <w:sz w:val="24"/>
          <w:szCs w:val="24"/>
          <w:lang w:eastAsia="sl-SI"/>
        </w:rPr>
        <w:t>.</w:t>
      </w:r>
    </w:p>
    <w:p w14:paraId="2C9EE152" w14:textId="77777777" w:rsidR="00D64F27" w:rsidRDefault="00D64F27" w:rsidP="00D64F27">
      <w:pPr>
        <w:spacing w:after="0" w:line="276" w:lineRule="auto"/>
        <w:outlineLvl w:val="2"/>
        <w:rPr>
          <w:rFonts w:eastAsia="Times New Roman" w:cstheme="minorHAnsi"/>
          <w:color w:val="0A0A0A"/>
          <w:sz w:val="24"/>
          <w:szCs w:val="24"/>
          <w:lang w:eastAsia="sl-SI"/>
        </w:rPr>
      </w:pPr>
    </w:p>
    <w:p w14:paraId="0AA4872C" w14:textId="0F191DFC" w:rsidR="00045E9D" w:rsidRPr="007F3961" w:rsidRDefault="00D64F27" w:rsidP="007F3961">
      <w:pPr>
        <w:pStyle w:val="ListParagraph"/>
        <w:numPr>
          <w:ilvl w:val="0"/>
          <w:numId w:val="7"/>
        </w:numPr>
        <w:spacing w:after="0" w:line="276" w:lineRule="auto"/>
        <w:outlineLvl w:val="2"/>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POSLUŠANJE IN ODZIVI NA ZVOK IN GLASBO V ZGODNJEM OTROŠTVU</w:t>
      </w:r>
    </w:p>
    <w:p w14:paraId="636F6D45" w14:textId="77777777" w:rsidR="00D64F27" w:rsidRPr="00D64F27" w:rsidRDefault="00D64F27" w:rsidP="00D64F27">
      <w:pPr>
        <w:spacing w:after="0" w:line="276" w:lineRule="auto"/>
        <w:outlineLvl w:val="2"/>
        <w:rPr>
          <w:rFonts w:eastAsia="Times New Roman" w:cstheme="minorHAnsi"/>
          <w:color w:val="0A0A0A"/>
          <w:sz w:val="24"/>
          <w:szCs w:val="24"/>
          <w:lang w:eastAsia="sl-SI"/>
        </w:rPr>
      </w:pPr>
    </w:p>
    <w:p w14:paraId="7A72906F" w14:textId="77777777" w:rsidR="00975664"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 xml:space="preserve">30. marec 2021, 18.00 – 19.30, </w:t>
      </w:r>
      <w:r w:rsidRPr="00975664">
        <w:rPr>
          <w:rFonts w:eastAsia="Times New Roman" w:cstheme="minorHAnsi"/>
          <w:color w:val="0A0A0A"/>
          <w:sz w:val="24"/>
          <w:szCs w:val="24"/>
          <w:lang w:eastAsia="sl-SI"/>
        </w:rPr>
        <w:t xml:space="preserve">predava </w:t>
      </w:r>
      <w:r w:rsidRPr="002B2BF4">
        <w:rPr>
          <w:rFonts w:eastAsia="Times New Roman" w:cstheme="minorHAnsi"/>
          <w:b/>
          <w:bCs/>
          <w:color w:val="0A0A0A"/>
          <w:sz w:val="24"/>
          <w:szCs w:val="24"/>
          <w:lang w:eastAsia="sl-SI"/>
        </w:rPr>
        <w:t>dr. Katarina Zadnik</w:t>
      </w:r>
    </w:p>
    <w:p w14:paraId="3EEB2F34" w14:textId="61F8C066" w:rsidR="00045E9D" w:rsidRPr="00975664" w:rsidRDefault="00975664"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 xml:space="preserve">Tematika bo osredotočena na razvoj slušnega zaznavanja in aktivnega poslušanja pri najmlajših. </w:t>
      </w:r>
      <w:r w:rsidR="00045E9D" w:rsidRPr="002B2BF4">
        <w:rPr>
          <w:rFonts w:eastAsia="Times New Roman" w:cstheme="minorHAnsi"/>
          <w:color w:val="0A0A0A"/>
          <w:sz w:val="24"/>
          <w:szCs w:val="24"/>
          <w:lang w:eastAsia="sl-SI"/>
        </w:rPr>
        <w:t>Slišanje je fiziološki proces in je prvi pogoj za poslušanje, medtem ko je poslušanje psihična dejavnost, veščina, ki se jo je potrebno naučiti. V zgodnjem otroštvu otrok zaznava in se uči o zvočnem/glasbenem okolju skozi svojo lastno aktivnost na temelju senzornih in motoričnih procesov ter pozitivne čustvene naravnanosti. Pomembno vlogo v tem procesu ima odrasla oseba, na katero je otrok čustveno navezan, in ki načrtuje spodbudno zvočno/glasbeno okolje. Načrtovana poslušalska dejavnost, ki jo sistematično usmerja za otroka pomembna odrasla oseba, spodbuja razvoj aktivnega poslušanja. Tako začnemo razvijati veščino slušne senzibilnosti in pozornosti na zvok.</w:t>
      </w:r>
    </w:p>
    <w:p w14:paraId="2497409B" w14:textId="77777777" w:rsidR="00D64F27" w:rsidRDefault="00D64F27" w:rsidP="00D64F27">
      <w:pPr>
        <w:spacing w:after="0" w:line="276" w:lineRule="auto"/>
        <w:jc w:val="both"/>
        <w:rPr>
          <w:rFonts w:eastAsia="Times New Roman" w:cstheme="minorHAnsi"/>
          <w:b/>
          <w:bCs/>
          <w:color w:val="0A0A0A"/>
          <w:sz w:val="24"/>
          <w:szCs w:val="24"/>
          <w:lang w:eastAsia="sl-SI"/>
        </w:rPr>
      </w:pPr>
    </w:p>
    <w:p w14:paraId="1389D56A" w14:textId="77777777" w:rsidR="00D64F27" w:rsidRDefault="00045E9D" w:rsidP="00D64F27">
      <w:pPr>
        <w:spacing w:after="0" w:line="276" w:lineRule="auto"/>
        <w:jc w:val="both"/>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 xml:space="preserve">6. april 2021, 18.00 – 19.30, </w:t>
      </w:r>
      <w:r w:rsidR="00975664" w:rsidRPr="00975664">
        <w:rPr>
          <w:rFonts w:eastAsia="Times New Roman" w:cstheme="minorHAnsi"/>
          <w:color w:val="0A0A0A"/>
          <w:sz w:val="24"/>
          <w:szCs w:val="24"/>
          <w:lang w:eastAsia="sl-SI"/>
        </w:rPr>
        <w:t xml:space="preserve">pogovor </w:t>
      </w:r>
      <w:r w:rsidRPr="002B2BF4">
        <w:rPr>
          <w:rFonts w:eastAsia="Times New Roman" w:cstheme="minorHAnsi"/>
          <w:b/>
          <w:bCs/>
          <w:color w:val="0A0A0A"/>
          <w:sz w:val="24"/>
          <w:szCs w:val="24"/>
          <w:lang w:eastAsia="sl-SI"/>
        </w:rPr>
        <w:t>dr. Katarin</w:t>
      </w:r>
      <w:r w:rsidR="00975664">
        <w:rPr>
          <w:rFonts w:eastAsia="Times New Roman" w:cstheme="minorHAnsi"/>
          <w:b/>
          <w:bCs/>
          <w:color w:val="0A0A0A"/>
          <w:sz w:val="24"/>
          <w:szCs w:val="24"/>
          <w:lang w:eastAsia="sl-SI"/>
        </w:rPr>
        <w:t>e</w:t>
      </w:r>
      <w:r w:rsidRPr="002B2BF4">
        <w:rPr>
          <w:rFonts w:eastAsia="Times New Roman" w:cstheme="minorHAnsi"/>
          <w:b/>
          <w:bCs/>
          <w:color w:val="0A0A0A"/>
          <w:sz w:val="24"/>
          <w:szCs w:val="24"/>
          <w:lang w:eastAsia="sl-SI"/>
        </w:rPr>
        <w:t xml:space="preserve"> Zadnik s Saro Smrekar in Alenko Podboj</w:t>
      </w:r>
    </w:p>
    <w:p w14:paraId="749FF437" w14:textId="55ED8165"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Razvoj slišanja in poslušanja pri najmlajših bo predstavljen z vidikov javnoveljavnega programa v slovenskem vrtcu in mednarodno uveljavljenega pedagoškega koncepta Edgar Willems. Poslušanje glasbe je ena izmed sestavnih dejavnosti v učnih načrtih v obeh konceptih. Z vabljenimi eksperti bomo osvetlili izvedbene plati obravnavanih programov in pri tem izpostavili razvojni vidik poslušanja pri 3- in 4-letnikih. Osredotočili se bomo na različne pristope učenja poslušanja glasbe v povezavi z otrokovim čustvenim razpoloženjem in dejavnikom pomembhnih odrasilih. Diskusija bo temeljila na izkušnjah strokovnjakov in bo namenjena umetnikom, izobraževalcem, praktikom in drugi zainteresirani publiki.</w:t>
      </w:r>
    </w:p>
    <w:p w14:paraId="1961695F" w14:textId="77777777" w:rsidR="00045E9D" w:rsidRPr="002B2BF4" w:rsidRDefault="00045E9D" w:rsidP="00D64F27">
      <w:pPr>
        <w:spacing w:after="0" w:line="276" w:lineRule="auto"/>
        <w:rPr>
          <w:rFonts w:eastAsia="Times New Roman" w:cstheme="minorHAnsi"/>
          <w:b/>
          <w:bCs/>
          <w:color w:val="0A0A0A"/>
          <w:sz w:val="24"/>
          <w:szCs w:val="24"/>
          <w:lang w:eastAsia="sl-SI"/>
        </w:rPr>
      </w:pPr>
    </w:p>
    <w:p w14:paraId="2069EC29" w14:textId="77777777" w:rsidR="000367CC"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13. april 2021, 18.00 -19.30 - dr. Ana Čorić </w:t>
      </w:r>
      <w:r w:rsidRPr="000367CC">
        <w:rPr>
          <w:rFonts w:eastAsia="Times New Roman" w:cstheme="minorHAnsi"/>
          <w:color w:val="0A0A0A"/>
          <w:sz w:val="24"/>
          <w:szCs w:val="24"/>
          <w:lang w:eastAsia="sl-SI"/>
        </w:rPr>
        <w:t>(Hrvaška) v intervjujih s strokovnjaki iz organizacije Music Together (program glasbene vzgoje za dojenčke in malčke)</w:t>
      </w:r>
    </w:p>
    <w:p w14:paraId="4CF95F69" w14:textId="6DF7F207" w:rsidR="00045E9D"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V dialogu z Vido Manestar bomo govorili o programu glasbene in gibalne vzgoje Music Together, ki združuje znanja s področja glasbene vzgoje in razvojne psihologije. Program</w:t>
      </w:r>
      <w:r w:rsidR="000367CC">
        <w:rPr>
          <w:rFonts w:eastAsia="Times New Roman" w:cstheme="minorHAnsi"/>
          <w:color w:val="0A0A0A"/>
          <w:sz w:val="24"/>
          <w:szCs w:val="24"/>
          <w:lang w:eastAsia="sl-SI"/>
        </w:rPr>
        <w:t xml:space="preserve"> Music Together</w:t>
      </w:r>
      <w:r w:rsidRPr="002B2BF4">
        <w:rPr>
          <w:rFonts w:eastAsia="Times New Roman" w:cstheme="minorHAnsi"/>
          <w:color w:val="0A0A0A"/>
          <w:sz w:val="24"/>
          <w:szCs w:val="24"/>
          <w:lang w:eastAsia="sl-SI"/>
        </w:rPr>
        <w:t xml:space="preserve"> je namenjen otrokom od rojstva do 8. leta in njihovim staršem. Gre za enega prvih programov, ki razvijajo koncept zgodnjega učenja glasbe in poudarjajo pomen sodelovanja in vključevanja staršev kot vzornikov v ta proces.</w:t>
      </w:r>
    </w:p>
    <w:p w14:paraId="07906D34" w14:textId="53F25247" w:rsidR="000367CC" w:rsidRPr="000367CC"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lastRenderedPageBreak/>
        <w:t xml:space="preserve">20. april 2021, 18.00–19.30 - dr. Valnea Žauhar, dr. Sabina Vidulin, dr. Marlena Plavšič </w:t>
      </w:r>
      <w:r w:rsidRPr="000367CC">
        <w:rPr>
          <w:rFonts w:eastAsia="Times New Roman" w:cstheme="minorHAnsi"/>
          <w:color w:val="0A0A0A"/>
          <w:sz w:val="24"/>
          <w:szCs w:val="24"/>
          <w:lang w:eastAsia="sl-SI"/>
        </w:rPr>
        <w:t>(Hrvaška), avtorice raziskovalne knjige Kognitivno-čustveno poslušanje glasbe v šoli</w:t>
      </w:r>
      <w:r w:rsidR="00A1461B" w:rsidRPr="000367CC">
        <w:rPr>
          <w:rFonts w:eastAsia="Times New Roman" w:cstheme="minorHAnsi"/>
          <w:color w:val="0A0A0A"/>
          <w:sz w:val="24"/>
          <w:szCs w:val="24"/>
          <w:lang w:eastAsia="sl-SI"/>
        </w:rPr>
        <w:t xml:space="preserve"> </w:t>
      </w:r>
    </w:p>
    <w:p w14:paraId="15CE201B" w14:textId="7AFEDE8F"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Namen glasbenega poslušanja v šoli je oblikovati pogled učencev na kulturo in umetnost ter prispevati k njihovemu estetskemu izobraževanju. Hrvaške osnovne šole uporabljajo "standardni model", ki se osredotoča na kognitivno razsežnost. Da bi povečali pozornost, motivacijo, koncentracijo za poslušanje in sprejemanje umetniške glasbe, je predlagan kognitivno-čustveni pristop, ki povezuje glasbene in zunajglasbene vsebine v več modalitetah. Cilj raziskave je primerjati učinke kognitivno-čustvenega pristopa v primerjavi s standardnim pristopom k poučevanju glasbe na kognitivnih in čustvenih vidikih poslušanja glasbe. V raziskavi je sodelovalo 557 dijakov</w:t>
      </w:r>
      <w:r w:rsidR="00D64F27">
        <w:rPr>
          <w:rFonts w:eastAsia="Times New Roman" w:cstheme="minorHAnsi"/>
          <w:color w:val="0A0A0A"/>
          <w:sz w:val="24"/>
          <w:szCs w:val="24"/>
          <w:lang w:eastAsia="sl-SI"/>
        </w:rPr>
        <w:t xml:space="preserve"> </w:t>
      </w:r>
      <w:r w:rsidRPr="002B2BF4">
        <w:rPr>
          <w:rFonts w:eastAsia="Times New Roman" w:cstheme="minorHAnsi"/>
          <w:color w:val="0A0A0A"/>
          <w:sz w:val="24"/>
          <w:szCs w:val="24"/>
          <w:lang w:eastAsia="sl-SI"/>
        </w:rPr>
        <w:t>iz 30 razredov. Poslušali so: Maškarado (suito iz Lermontove drame) Arama Hačaturjana, Wellingtonovo zmago, op. 91 Ludwiga van Beethovna, simfonično suito Šeherezada, op. 35 Nikolaja Rimskega-Korsakova in Pavano Gabriela Faureja ter odgovarjali na vprašanja, povezana s kognitivnimi in čustvenimi vidiki poslušanja glasbe. Petnajst učilnic je uporabilo standardni pristop, preostalih petnajst pa kognitivno-čustveni pristop. V kognitivnem vidiku se odzivi študentov v splošnem niso razlikovali. V čustvenem vidiku pa sta Šeherezada in Pavana ob uporabi kognitivno-čustvenega pristopa vnela nekoliko intenzivnejša dominantna čustva.</w:t>
      </w:r>
    </w:p>
    <w:p w14:paraId="41878D37" w14:textId="77777777" w:rsidR="00D64F27" w:rsidRDefault="00D64F27" w:rsidP="00D64F27">
      <w:pPr>
        <w:spacing w:after="0" w:line="276" w:lineRule="auto"/>
        <w:outlineLvl w:val="2"/>
        <w:rPr>
          <w:rFonts w:eastAsia="Times New Roman" w:cstheme="minorHAnsi"/>
          <w:color w:val="0A0A0A"/>
          <w:sz w:val="24"/>
          <w:szCs w:val="24"/>
          <w:lang w:eastAsia="sl-SI"/>
        </w:rPr>
      </w:pPr>
    </w:p>
    <w:p w14:paraId="61592A9A" w14:textId="4DF46DE9" w:rsidR="00D64F27" w:rsidRPr="007F3961" w:rsidRDefault="00D64F27" w:rsidP="007F3961">
      <w:pPr>
        <w:pStyle w:val="ListParagraph"/>
        <w:numPr>
          <w:ilvl w:val="0"/>
          <w:numId w:val="7"/>
        </w:numPr>
        <w:spacing w:after="0" w:line="276" w:lineRule="auto"/>
        <w:outlineLvl w:val="2"/>
        <w:rPr>
          <w:rFonts w:eastAsia="Times New Roman" w:cstheme="minorHAnsi"/>
          <w:b/>
          <w:bCs/>
          <w:color w:val="0A0A0A"/>
          <w:sz w:val="24"/>
          <w:szCs w:val="24"/>
          <w:lang w:eastAsia="sl-SI"/>
        </w:rPr>
      </w:pPr>
      <w:r w:rsidRPr="007F3961">
        <w:rPr>
          <w:rFonts w:eastAsia="Times New Roman" w:cstheme="minorHAnsi"/>
          <w:b/>
          <w:bCs/>
          <w:color w:val="0A0A0A"/>
          <w:sz w:val="24"/>
          <w:szCs w:val="24"/>
          <w:lang w:eastAsia="sl-SI"/>
        </w:rPr>
        <w:t>IZOBRAŽEVANJE – USTVARJANJE – RAZISKOVANJE</w:t>
      </w:r>
    </w:p>
    <w:p w14:paraId="67693356" w14:textId="77777777" w:rsidR="00D64F27" w:rsidRPr="00D64F27" w:rsidRDefault="00D64F27" w:rsidP="00D64F27">
      <w:pPr>
        <w:spacing w:after="0" w:line="276" w:lineRule="auto"/>
        <w:outlineLvl w:val="2"/>
        <w:rPr>
          <w:rFonts w:eastAsia="Times New Roman" w:cstheme="minorHAnsi"/>
          <w:b/>
          <w:bCs/>
          <w:color w:val="0A0A0A"/>
          <w:sz w:val="24"/>
          <w:szCs w:val="24"/>
          <w:lang w:eastAsia="sl-SI"/>
        </w:rPr>
      </w:pPr>
    </w:p>
    <w:p w14:paraId="26DA7260" w14:textId="77777777" w:rsidR="00D64F27" w:rsidRDefault="00045E9D" w:rsidP="00D64F27">
      <w:pPr>
        <w:spacing w:after="0" w:line="276" w:lineRule="auto"/>
        <w:rPr>
          <w:rFonts w:eastAsia="Times New Roman" w:cstheme="minorHAnsi"/>
          <w:color w:val="0A0A0A"/>
          <w:sz w:val="24"/>
          <w:szCs w:val="24"/>
          <w:lang w:eastAsia="sl-SI"/>
        </w:rPr>
      </w:pPr>
      <w:r w:rsidRPr="002B2BF4">
        <w:rPr>
          <w:rFonts w:eastAsia="Times New Roman" w:cstheme="minorHAnsi"/>
          <w:b/>
          <w:bCs/>
          <w:color w:val="0A0A0A"/>
          <w:sz w:val="24"/>
          <w:szCs w:val="24"/>
          <w:lang w:eastAsia="sl-SI"/>
        </w:rPr>
        <w:t xml:space="preserve">11. maj 2021, 18.00-19.30 – dr. Ana Čorić </w:t>
      </w:r>
      <w:r w:rsidRPr="00D64F27">
        <w:rPr>
          <w:rFonts w:eastAsia="Times New Roman" w:cstheme="minorHAnsi"/>
          <w:color w:val="0A0A0A"/>
          <w:sz w:val="24"/>
          <w:szCs w:val="24"/>
          <w:lang w:eastAsia="sl-SI"/>
        </w:rPr>
        <w:t>(Hrvaška), A/r/tografija kot metoda razvoja umetniškega gradiva za otroke</w:t>
      </w:r>
    </w:p>
    <w:p w14:paraId="67BE5BC8" w14:textId="7C42B9AF" w:rsidR="00045E9D" w:rsidRPr="002B2BF4"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A/r/tografija je umetnostna in izobraževalna raziskovalna praksa, ki temelji na dinamični interakciji med več identitetami raziskovalca. Kot umetnik, raziskovalec in učitelj, a/r/tographer presega formalno izobrazbo v iskanju svojega izobraževalnega poslanstva znotraj skupnosti. V tem predavanju bo predstavljenih več primerov interdisciplinarnih a/r/tografskih raziskav. Poudarek bo na razvoju umetniškega gradiva za otroke, kot vabilo zainteresiranim umetnikom, učiteljem in raziskovalcem, da razmišljajo ob pomoči umetniškega ustvarjanja, raziskovanja, poučevanja in izkustvenega učenja kot prispevka k strokovni rasti.</w:t>
      </w:r>
    </w:p>
    <w:p w14:paraId="0CD4047D" w14:textId="256293D6" w:rsidR="00045E9D" w:rsidRPr="002B2BF4" w:rsidRDefault="00045E9D" w:rsidP="00D64F27">
      <w:pPr>
        <w:spacing w:after="0" w:line="276" w:lineRule="auto"/>
        <w:rPr>
          <w:rFonts w:eastAsia="Times New Roman" w:cstheme="minorHAnsi"/>
          <w:color w:val="0A0A0A"/>
          <w:sz w:val="24"/>
          <w:szCs w:val="24"/>
          <w:lang w:eastAsia="sl-SI"/>
        </w:rPr>
      </w:pPr>
    </w:p>
    <w:p w14:paraId="6ED6D3FF" w14:textId="77777777" w:rsidR="00D64F27" w:rsidRDefault="00045E9D" w:rsidP="00D64F27">
      <w:pPr>
        <w:spacing w:after="0" w:line="276" w:lineRule="auto"/>
        <w:rPr>
          <w:rFonts w:eastAsia="Times New Roman" w:cstheme="minorHAnsi"/>
          <w:b/>
          <w:bCs/>
          <w:color w:val="0A0A0A"/>
          <w:sz w:val="24"/>
          <w:szCs w:val="24"/>
          <w:lang w:eastAsia="sl-SI"/>
        </w:rPr>
      </w:pPr>
      <w:r w:rsidRPr="002B2BF4">
        <w:rPr>
          <w:rFonts w:eastAsia="Times New Roman" w:cstheme="minorHAnsi"/>
          <w:b/>
          <w:bCs/>
          <w:color w:val="0A0A0A"/>
          <w:sz w:val="24"/>
          <w:szCs w:val="24"/>
          <w:lang w:eastAsia="sl-SI"/>
        </w:rPr>
        <w:t xml:space="preserve">18. maj 2021, 18.00 – 19.30 – </w:t>
      </w:r>
      <w:r w:rsidR="00D64F27">
        <w:rPr>
          <w:rFonts w:eastAsia="Times New Roman" w:cstheme="minorHAnsi"/>
          <w:b/>
          <w:bCs/>
          <w:color w:val="0A0A0A"/>
          <w:sz w:val="24"/>
          <w:szCs w:val="24"/>
          <w:lang w:eastAsia="sl-SI"/>
        </w:rPr>
        <w:t>R</w:t>
      </w:r>
      <w:r w:rsidRPr="002B2BF4">
        <w:rPr>
          <w:rFonts w:eastAsia="Times New Roman" w:cstheme="minorHAnsi"/>
          <w:b/>
          <w:bCs/>
          <w:color w:val="0A0A0A"/>
          <w:sz w:val="24"/>
          <w:szCs w:val="24"/>
          <w:lang w:eastAsia="sl-SI"/>
        </w:rPr>
        <w:t>adijska igra za otroke: opus Biserke Vučković</w:t>
      </w:r>
    </w:p>
    <w:p w14:paraId="3CBCFA6A" w14:textId="29CD0632" w:rsidR="00045E9D" w:rsidRDefault="00045E9D" w:rsidP="00D64F27">
      <w:pPr>
        <w:spacing w:after="0" w:line="276" w:lineRule="auto"/>
        <w:jc w:val="both"/>
        <w:rPr>
          <w:rFonts w:eastAsia="Times New Roman" w:cstheme="minorHAnsi"/>
          <w:color w:val="0A0A0A"/>
          <w:sz w:val="24"/>
          <w:szCs w:val="24"/>
          <w:lang w:eastAsia="sl-SI"/>
        </w:rPr>
      </w:pPr>
      <w:r w:rsidRPr="002B2BF4">
        <w:rPr>
          <w:rFonts w:eastAsia="Times New Roman" w:cstheme="minorHAnsi"/>
          <w:color w:val="0A0A0A"/>
          <w:sz w:val="24"/>
          <w:szCs w:val="24"/>
          <w:lang w:eastAsia="sl-SI"/>
        </w:rPr>
        <w:t>Zvočno potovanje skozi opus Biserke Vučković, avtorice, ki je radijsko igro za otroke premišljevala skozi perspektivo otrok in tako izzvala do tedaj veljavna pravila žanra.</w:t>
      </w:r>
    </w:p>
    <w:p w14:paraId="397378F7" w14:textId="77777777" w:rsidR="00D64F27" w:rsidRPr="002B2BF4" w:rsidRDefault="00D64F27" w:rsidP="00D64F27">
      <w:pPr>
        <w:spacing w:after="0" w:line="276" w:lineRule="auto"/>
        <w:jc w:val="both"/>
        <w:rPr>
          <w:rFonts w:eastAsia="Times New Roman" w:cstheme="minorHAnsi"/>
          <w:color w:val="0A0A0A"/>
          <w:sz w:val="24"/>
          <w:szCs w:val="24"/>
          <w:lang w:eastAsia="sl-SI"/>
        </w:rPr>
      </w:pPr>
    </w:p>
    <w:p w14:paraId="725F29C5" w14:textId="77777777" w:rsidR="00045E9D" w:rsidRPr="00045E9D" w:rsidRDefault="00045E9D" w:rsidP="00D64F27">
      <w:pPr>
        <w:spacing w:after="0" w:line="276" w:lineRule="auto"/>
        <w:rPr>
          <w:rFonts w:ascii="Segoe UI" w:eastAsia="Times New Roman" w:hAnsi="Segoe UI" w:cs="Segoe UI"/>
          <w:color w:val="0A0A0A"/>
          <w:sz w:val="24"/>
          <w:szCs w:val="24"/>
          <w:lang w:eastAsia="sl-SI"/>
        </w:rPr>
      </w:pPr>
      <w:r w:rsidRPr="00045E9D">
        <w:rPr>
          <w:rFonts w:ascii="Segoe UI" w:eastAsia="Times New Roman" w:hAnsi="Segoe UI" w:cs="Segoe UI"/>
          <w:noProof/>
          <w:color w:val="0A0A0A"/>
          <w:sz w:val="24"/>
          <w:szCs w:val="24"/>
          <w:lang w:eastAsia="sl-SI"/>
        </w:rPr>
        <w:drawing>
          <wp:inline distT="0" distB="0" distL="0" distR="0" wp14:anchorId="47D261B4" wp14:editId="6CFB0909">
            <wp:extent cx="21240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sectPr w:rsidR="00045E9D" w:rsidRPr="0004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C2E"/>
    <w:multiLevelType w:val="hybridMultilevel"/>
    <w:tmpl w:val="74BA9666"/>
    <w:lvl w:ilvl="0" w:tplc="CFE4F2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BB7E94"/>
    <w:multiLevelType w:val="hybridMultilevel"/>
    <w:tmpl w:val="08526E6C"/>
    <w:lvl w:ilvl="0" w:tplc="1772CF4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AA14FC6"/>
    <w:multiLevelType w:val="hybridMultilevel"/>
    <w:tmpl w:val="CAEEBB14"/>
    <w:lvl w:ilvl="0" w:tplc="CFE4F21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D704F6"/>
    <w:multiLevelType w:val="hybridMultilevel"/>
    <w:tmpl w:val="708AE334"/>
    <w:lvl w:ilvl="0" w:tplc="CFE4F2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016607"/>
    <w:multiLevelType w:val="hybridMultilevel"/>
    <w:tmpl w:val="7AA0AF84"/>
    <w:lvl w:ilvl="0" w:tplc="CFE4F2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3C5A53"/>
    <w:multiLevelType w:val="hybridMultilevel"/>
    <w:tmpl w:val="C772FBA4"/>
    <w:lvl w:ilvl="0" w:tplc="CFE4F214">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AF91073"/>
    <w:multiLevelType w:val="hybridMultilevel"/>
    <w:tmpl w:val="D41E1F30"/>
    <w:lvl w:ilvl="0" w:tplc="CFE4F2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9DF3519"/>
    <w:multiLevelType w:val="hybridMultilevel"/>
    <w:tmpl w:val="9DFEA8EC"/>
    <w:lvl w:ilvl="0" w:tplc="CFE4F214">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E3"/>
    <w:rsid w:val="000367CC"/>
    <w:rsid w:val="00045E9D"/>
    <w:rsid w:val="000D215A"/>
    <w:rsid w:val="002B2BF4"/>
    <w:rsid w:val="003541FA"/>
    <w:rsid w:val="00520692"/>
    <w:rsid w:val="007F3961"/>
    <w:rsid w:val="00933585"/>
    <w:rsid w:val="00975664"/>
    <w:rsid w:val="009B41E3"/>
    <w:rsid w:val="00A1461B"/>
    <w:rsid w:val="00D64F27"/>
    <w:rsid w:val="00F42F79"/>
    <w:rsid w:val="00F81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3B6"/>
  <w15:chartTrackingRefBased/>
  <w15:docId w15:val="{CA2072C2-8BBA-428E-9B32-439EF314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E9D"/>
    <w:pPr>
      <w:spacing w:after="0" w:line="240" w:lineRule="auto"/>
    </w:pPr>
  </w:style>
  <w:style w:type="paragraph" w:styleId="ListParagraph">
    <w:name w:val="List Paragraph"/>
    <w:basedOn w:val="Normal"/>
    <w:uiPriority w:val="34"/>
    <w:qFormat/>
    <w:rsid w:val="00045E9D"/>
    <w:pPr>
      <w:ind w:left="720"/>
      <w:contextualSpacing/>
    </w:pPr>
  </w:style>
  <w:style w:type="character" w:styleId="Hyperlink">
    <w:name w:val="Hyperlink"/>
    <w:basedOn w:val="DefaultParagraphFont"/>
    <w:uiPriority w:val="99"/>
    <w:unhideWhenUsed/>
    <w:rsid w:val="002B2BF4"/>
    <w:rPr>
      <w:color w:val="0563C1" w:themeColor="hyperlink"/>
      <w:u w:val="single"/>
    </w:rPr>
  </w:style>
  <w:style w:type="character" w:styleId="UnresolvedMention">
    <w:name w:val="Unresolved Mention"/>
    <w:basedOn w:val="DefaultParagraphFont"/>
    <w:uiPriority w:val="99"/>
    <w:semiHidden/>
    <w:unhideWhenUsed/>
    <w:rsid w:val="002B2BF4"/>
    <w:rPr>
      <w:color w:val="605E5C"/>
      <w:shd w:val="clear" w:color="auto" w:fill="E1DFDD"/>
    </w:rPr>
  </w:style>
  <w:style w:type="table" w:styleId="TableGrid">
    <w:name w:val="Table Grid"/>
    <w:basedOn w:val="TableNormal"/>
    <w:uiPriority w:val="39"/>
    <w:rsid w:val="002B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003705">
      <w:bodyDiv w:val="1"/>
      <w:marLeft w:val="0"/>
      <w:marRight w:val="0"/>
      <w:marTop w:val="0"/>
      <w:marBottom w:val="0"/>
      <w:divBdr>
        <w:top w:val="none" w:sz="0" w:space="0" w:color="auto"/>
        <w:left w:val="none" w:sz="0" w:space="0" w:color="auto"/>
        <w:bottom w:val="none" w:sz="0" w:space="0" w:color="auto"/>
        <w:right w:val="none" w:sz="0" w:space="0" w:color="auto"/>
      </w:divBdr>
      <w:divsChild>
        <w:div w:id="2051952582">
          <w:marLeft w:val="0"/>
          <w:marRight w:val="0"/>
          <w:marTop w:val="0"/>
          <w:marBottom w:val="0"/>
          <w:divBdr>
            <w:top w:val="none" w:sz="0" w:space="0" w:color="auto"/>
            <w:left w:val="none" w:sz="0" w:space="0" w:color="auto"/>
            <w:bottom w:val="none" w:sz="0" w:space="0" w:color="auto"/>
            <w:right w:val="none" w:sz="0" w:space="0" w:color="auto"/>
          </w:divBdr>
          <w:divsChild>
            <w:div w:id="343172596">
              <w:marLeft w:val="0"/>
              <w:marRight w:val="0"/>
              <w:marTop w:val="0"/>
              <w:marBottom w:val="0"/>
              <w:divBdr>
                <w:top w:val="none" w:sz="0" w:space="0" w:color="auto"/>
                <w:left w:val="none" w:sz="0" w:space="0" w:color="auto"/>
                <w:bottom w:val="none" w:sz="0" w:space="0" w:color="auto"/>
                <w:right w:val="none" w:sz="0" w:space="0" w:color="auto"/>
              </w:divBdr>
              <w:divsChild>
                <w:div w:id="21290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rtvslo.si/2021/02/kaj-je-projekt-b-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ED7A.369D7490"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ars.rtvslo.si/b-air/" TargetMode="External"/><Relationship Id="rId4" Type="http://schemas.openxmlformats.org/officeDocument/2006/relationships/webSettings" Target="webSettings.xml"/><Relationship Id="rId9" Type="http://schemas.openxmlformats.org/officeDocument/2006/relationships/hyperlink" Target="https://docs.google.com/forms/d/e/1FAIpQLSf3mpx2dMUhYGhI7nnuxysRdzZBbA5uo6sMEVNzO1DLsLREhw/viewform?vc=0&amp;c=0&amp;w=1&amp;fl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3</Pages>
  <Words>1111</Words>
  <Characters>6339</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